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【</w:t>
      </w:r>
      <w:r w:rsidRPr="004B1E58">
        <w:rPr>
          <w:rFonts w:hint="eastAsia"/>
          <w:color w:val="FF0000"/>
        </w:rPr>
        <w:t xml:space="preserve"> </w:t>
      </w:r>
      <w:r w:rsidRPr="004B1E58">
        <w:rPr>
          <w:rFonts w:hint="eastAsia"/>
          <w:color w:val="FF0000"/>
        </w:rPr>
        <w:t>新製品概要調査資料</w:t>
      </w:r>
      <w:r w:rsidRPr="004B1E58">
        <w:rPr>
          <w:rFonts w:hint="eastAsia"/>
          <w:color w:val="FF0000"/>
        </w:rPr>
        <w:t xml:space="preserve"> </w:t>
      </w:r>
      <w:r w:rsidRPr="004B1E58">
        <w:rPr>
          <w:rFonts w:hint="eastAsia"/>
          <w:color w:val="FF0000"/>
        </w:rPr>
        <w:t>】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   ----------------&lt;&lt;&lt; </w:t>
      </w:r>
      <w:r w:rsidRPr="004B1E58">
        <w:rPr>
          <w:rFonts w:hint="eastAsia"/>
          <w:color w:val="FF0000"/>
        </w:rPr>
        <w:t>入力時の注意</w:t>
      </w:r>
      <w:r w:rsidRPr="004B1E58">
        <w:rPr>
          <w:rFonts w:hint="eastAsia"/>
          <w:color w:val="FF0000"/>
        </w:rPr>
        <w:t xml:space="preserve"> &gt;&gt;&gt;--------------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・</w:t>
      </w:r>
      <w:r w:rsidR="002F0C00" w:rsidRPr="004B1E58">
        <w:rPr>
          <w:rFonts w:hint="eastAsia"/>
          <w:u w:val="single"/>
        </w:rPr>
        <w:t>入力</w:t>
      </w:r>
      <w:r w:rsidR="00B3585F" w:rsidRPr="004B1E58">
        <w:rPr>
          <w:rFonts w:hint="eastAsia"/>
          <w:u w:val="single"/>
        </w:rPr>
        <w:t>文字は黒</w:t>
      </w:r>
      <w:r w:rsidR="00B3585F" w:rsidRPr="004B1E58">
        <w:rPr>
          <w:rFonts w:hint="eastAsia"/>
          <w:color w:val="FF0000"/>
        </w:rPr>
        <w:t>で記載してくだ</w:t>
      </w:r>
      <w:r w:rsidR="004B1E58">
        <w:rPr>
          <w:rFonts w:hint="eastAsia"/>
          <w:color w:val="FF0000"/>
        </w:rPr>
        <w:t>さい（タイトルは赤のまま）。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・項目選択部分は該当しないものを消去してください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・他の同効薬との臨床比較を重点に記入して</w:t>
      </w:r>
      <w:r w:rsidR="00B3585F" w:rsidRPr="004B1E58">
        <w:rPr>
          <w:rFonts w:hint="eastAsia"/>
          <w:color w:val="FF0000"/>
        </w:rPr>
        <w:t>くだ</w:t>
      </w:r>
      <w:r w:rsidRPr="004B1E58">
        <w:rPr>
          <w:rFonts w:hint="eastAsia"/>
          <w:color w:val="FF0000"/>
        </w:rPr>
        <w:t>さい。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 xml:space="preserve">   --------------------------------------------------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薬剤名（全て全角文字で入力）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和</w:t>
      </w:r>
      <w:r w:rsidRPr="004B1E58">
        <w:rPr>
          <w:rFonts w:hint="eastAsia"/>
          <w:color w:val="FF0000"/>
        </w:rPr>
        <w:t xml:space="preserve">  </w:t>
      </w:r>
      <w:r w:rsidRPr="004B1E58">
        <w:rPr>
          <w:rFonts w:hint="eastAsia"/>
          <w:color w:val="FF0000"/>
        </w:rPr>
        <w:t>名：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洋</w:t>
      </w:r>
      <w:r w:rsidRPr="004B1E58">
        <w:rPr>
          <w:rFonts w:hint="eastAsia"/>
          <w:color w:val="FF0000"/>
        </w:rPr>
        <w:t xml:space="preserve">  </w:t>
      </w:r>
      <w:r w:rsidRPr="004B1E58">
        <w:rPr>
          <w:rFonts w:hint="eastAsia"/>
          <w:color w:val="FF0000"/>
        </w:rPr>
        <w:t>名：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一般名：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分類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普通・劇薬・毒薬・麻薬・覚醒剤・要指示薬品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日本標準商品分類番号：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製造会社：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販売会社：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薬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価：</w:t>
      </w:r>
      <w:r w:rsidRPr="004B1E58">
        <w:rPr>
          <w:rFonts w:hint="eastAsia"/>
          <w:color w:val="FF0000"/>
        </w:rPr>
        <w:t xml:space="preserve">        </w:t>
      </w:r>
      <w:r w:rsidRPr="004B1E58">
        <w:rPr>
          <w:rFonts w:hint="eastAsia"/>
          <w:color w:val="FF0000"/>
        </w:rPr>
        <w:t>円・薬価未収載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2F0C00">
      <w:pPr>
        <w:ind w:firstLineChars="200" w:firstLine="420"/>
        <w:rPr>
          <w:color w:val="FF0000"/>
        </w:rPr>
      </w:pP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年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月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日</w:t>
      </w:r>
      <w:r w:rsidRPr="004B1E58">
        <w:rPr>
          <w:rFonts w:hint="eastAsia"/>
          <w:color w:val="FF0000"/>
        </w:rPr>
        <w:t xml:space="preserve">  </w:t>
      </w:r>
      <w:r w:rsidRPr="004B1E58">
        <w:rPr>
          <w:rFonts w:hint="eastAsia"/>
          <w:color w:val="FF0000"/>
        </w:rPr>
        <w:t>許可（薬価収載日）</w:t>
      </w:r>
    </w:p>
    <w:p w:rsidR="00DE06C8" w:rsidRPr="004B1E58" w:rsidRDefault="00DE06C8" w:rsidP="002F0C00">
      <w:pPr>
        <w:ind w:firstLineChars="200" w:firstLine="420"/>
        <w:rPr>
          <w:color w:val="FF0000"/>
        </w:rPr>
      </w:pP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年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月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日</w:t>
      </w:r>
      <w:r w:rsidRPr="004B1E58">
        <w:rPr>
          <w:rFonts w:hint="eastAsia"/>
          <w:color w:val="FF0000"/>
        </w:rPr>
        <w:t xml:space="preserve">  </w:t>
      </w:r>
      <w:r w:rsidRPr="004B1E58">
        <w:rPr>
          <w:rFonts w:hint="eastAsia"/>
          <w:color w:val="FF0000"/>
        </w:rPr>
        <w:t>発売</w:t>
      </w:r>
    </w:p>
    <w:p w:rsidR="00DE06C8" w:rsidRPr="004B1E58" w:rsidRDefault="00DE06C8" w:rsidP="002F0C00">
      <w:pPr>
        <w:ind w:firstLineChars="200" w:firstLine="420"/>
        <w:rPr>
          <w:color w:val="FF0000"/>
        </w:rPr>
      </w:pP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年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月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日</w:t>
      </w:r>
      <w:r w:rsidRPr="004B1E58">
        <w:rPr>
          <w:rFonts w:hint="eastAsia"/>
          <w:color w:val="FF0000"/>
        </w:rPr>
        <w:t xml:space="preserve">  </w:t>
      </w:r>
      <w:r w:rsidRPr="004B1E58">
        <w:rPr>
          <w:rFonts w:hint="eastAsia"/>
          <w:color w:val="FF0000"/>
        </w:rPr>
        <w:t>購入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剤型・成分・含量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同一組成薬剤名：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類似薬剤名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：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概要に関する項目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１．開発の経緯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）開発の経緯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）当院での臨床開発状況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）海外での開発・販売状況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）本剤以外の剤形や適応以外の開発状況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２．製品の特徴及び有用性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３．本剤と他剤との比較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製剤に関する項目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○経口剤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１．製剤の安定性（安定性試験の結果を添付してください）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）粉砕の可否、粉砕投与時の注意点、薬物動態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）各種条件下における経時的な含量変化・外観変化</w:t>
      </w:r>
      <w:r w:rsidR="002F0C00" w:rsidRPr="004B1E58">
        <w:rPr>
          <w:rFonts w:hint="eastAsia"/>
          <w:color w:val="FF0000"/>
        </w:rPr>
        <w:t>（一包化、簡易懸濁法等）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）カプセルの場合、カプセルの開封投与の可否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・配合変化表がある場合は必ず添付してください。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 xml:space="preserve">   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２．製剤の組成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）添加物の名称と配合理由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○注射剤の場合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１．製剤の組成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）有効成分（活性成分）の含量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）添加物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）添付溶解液の組成及び用量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２．安定性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）希釈または溶解後の安定性（各種条件下における経時的な含量変化のデータを添付）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３．注射剤の調整法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）特殊な調整法がある場合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４．他剤との配合変化（物理化学的変化）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・配合変化表がある場合は必ず添付してください。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○外用剤の場合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１．製剤の組成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）有効成分（活性成分）の含量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）添加物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）添付溶解液の組成及び用量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２．用事溶解して使用する製剤の調整法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３．製剤の各種条件下における安定性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４．他剤との配合変化（物理化学的変化）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５．溶解後の安定性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６．刺激性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治療に関する項目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lastRenderedPageBreak/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１．効能又は効果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（「効能又は効果に関する使用上の注意」がある場合は記載）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２．用法及び用量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（「用法及び用量に関する使用上の注意」がある場合は記載）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）用法・用量の設定根拠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）適宜増減の範囲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）レセプト上限の範囲（その根拠）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）服用や使用を忘れた場合の対応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３．臨床成績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）臨床効果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）臨床薬理試験：忍容性試験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）探索的試験：用量反応探索試験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）検証的試験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）無作為化平行用量反応試験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）比較試験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 xml:space="preserve">）安全性試験　　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）患者・病態別試験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）治療的使用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）使用成績調査・特別調査・市販後臨床試験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）承認条件として実施予定の内容又は実施した試験の概要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薬効薬理に関する項目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１．薬理学的に関連ある化合物又は化合物群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２．薬理作用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（１）作用部位・作用機序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（２）薬効を裏付ける試験成績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薬物動態に関する項目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lastRenderedPageBreak/>
        <w:t>１．血中濃度の推移・測定法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）治療上有効な血中濃度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）最高血中濃度到達時間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）通常用量での血中濃度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）中毒症状を発現する血中濃度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）作用発現時間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6</w:t>
      </w:r>
      <w:r w:rsidRPr="004B1E58">
        <w:rPr>
          <w:rFonts w:hint="eastAsia"/>
          <w:color w:val="FF0000"/>
        </w:rPr>
        <w:t>）作用持続時間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２．薬物速度論的パラメータ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）吸収速度定数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）バイオアベイラビリティ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）消失速度定数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）クリアランス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）分布容積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6</w:t>
      </w:r>
      <w:r w:rsidRPr="004B1E58">
        <w:rPr>
          <w:rFonts w:hint="eastAsia"/>
          <w:color w:val="FF0000"/>
        </w:rPr>
        <w:t>）血漿蛋白結合率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３．吸収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４．分布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）血液－脳関門通過性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）胎児への移行性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）乳汁中への移行性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）髄液への移行性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）その他の組織への移行性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５．代謝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）代謝部位及び代謝経路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）代謝に関与する酵素（</w:t>
      </w:r>
      <w:r w:rsidRPr="004B1E58">
        <w:rPr>
          <w:rFonts w:hint="eastAsia"/>
          <w:color w:val="FF0000"/>
        </w:rPr>
        <w:t>CYP450</w:t>
      </w:r>
      <w:r w:rsidRPr="004B1E58">
        <w:rPr>
          <w:rFonts w:hint="eastAsia"/>
          <w:color w:val="FF0000"/>
        </w:rPr>
        <w:t>等）の分子種とその比率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）代謝酵素産生の遺伝子タイプ（多型性）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）初回通過効果の有無及びその割合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）代謝物の活性の有無及び比率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6</w:t>
      </w:r>
      <w:r w:rsidRPr="004B1E58">
        <w:rPr>
          <w:rFonts w:hint="eastAsia"/>
          <w:color w:val="FF0000"/>
        </w:rPr>
        <w:t>）活性代謝物の速度論的パラメーター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lastRenderedPageBreak/>
        <w:t>６．排泄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（１）排泄部位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（２）排泄率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（３）排泄速度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７．透析等による除去率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（１）腹膜透析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（２）血液透析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（３）直接血液潅流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安全性（使用上の注意等）に関する項目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１．警告内容とその理由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２．禁忌内容とその理由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３．効能・効果に関連する使用上の注意とその理由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４．用法･用量に関連する使用上の注意とその理由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５．慎重投与内容とその理由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６．重要な基本的注意とその理由及び処置方法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７．相互作用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（１）併用禁忌とその理由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（２）併用注意とその理由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８．副作用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）副作用の概要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）重大な副作用と初期症状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）その他の副作用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）項目別副作用出現率及び臨床検査値異常（副作用として）一覧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3</w:t>
      </w:r>
      <w:r w:rsidRPr="004B1E58">
        <w:rPr>
          <w:rFonts w:hint="eastAsia"/>
          <w:color w:val="FF0000"/>
        </w:rPr>
        <w:t>）基礎疾患、合併症、重症度及び手術の有無等背景別の副作用出現率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4</w:t>
      </w:r>
      <w:r w:rsidRPr="004B1E58">
        <w:rPr>
          <w:rFonts w:hint="eastAsia"/>
          <w:color w:val="FF0000"/>
        </w:rPr>
        <w:t>）薬物アレルギーに対する注意及び試験法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</w:t>
      </w:r>
      <w:r w:rsidRPr="004B1E58">
        <w:rPr>
          <w:rFonts w:hint="eastAsia"/>
          <w:color w:val="FF0000"/>
        </w:rPr>
        <w:t>5</w:t>
      </w:r>
      <w:r w:rsidRPr="004B1E58">
        <w:rPr>
          <w:rFonts w:hint="eastAsia"/>
          <w:color w:val="FF0000"/>
        </w:rPr>
        <w:t>）誤飲（特に外用剤）した場合の対処法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９．高齢者への投与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lastRenderedPageBreak/>
        <w:t>10</w:t>
      </w:r>
      <w:r w:rsidRPr="004B1E58">
        <w:rPr>
          <w:rFonts w:hint="eastAsia"/>
          <w:color w:val="FF0000"/>
        </w:rPr>
        <w:t>．妊婦、授乳婦等への投与</w:t>
      </w:r>
    </w:p>
    <w:p w:rsidR="00DE06C8" w:rsidRPr="004B1E58" w:rsidRDefault="00DE06C8" w:rsidP="00DE06C8">
      <w:pPr>
        <w:rPr>
          <w:rFonts w:hint="eastAsia"/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）催奇形性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11</w:t>
      </w:r>
      <w:r w:rsidRPr="004B1E58">
        <w:rPr>
          <w:rFonts w:hint="eastAsia"/>
          <w:color w:val="FF0000"/>
        </w:rPr>
        <w:t>．小児等への投与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1</w:t>
      </w:r>
      <w:r w:rsidRPr="004B1E58">
        <w:rPr>
          <w:rFonts w:hint="eastAsia"/>
          <w:color w:val="FF0000"/>
        </w:rPr>
        <w:t>）投与量の設定方法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  <w:r w:rsidRPr="004B1E58">
        <w:rPr>
          <w:rFonts w:hint="eastAsia"/>
          <w:color w:val="FF0000"/>
        </w:rPr>
        <w:t>2</w:t>
      </w:r>
      <w:r w:rsidRPr="004B1E58">
        <w:rPr>
          <w:rFonts w:hint="eastAsia"/>
          <w:color w:val="FF0000"/>
        </w:rPr>
        <w:t>）具体的な症例がある場合は文献を添付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12</w:t>
      </w:r>
      <w:r w:rsidRPr="004B1E58">
        <w:rPr>
          <w:rFonts w:hint="eastAsia"/>
          <w:color w:val="FF0000"/>
        </w:rPr>
        <w:t>．臨床検査結果に及ぼす影響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13</w:t>
      </w:r>
      <w:r w:rsidRPr="004B1E58">
        <w:rPr>
          <w:rFonts w:hint="eastAsia"/>
          <w:color w:val="FF0000"/>
        </w:rPr>
        <w:t>．過量投与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14</w:t>
      </w:r>
      <w:r w:rsidRPr="004B1E58">
        <w:rPr>
          <w:rFonts w:hint="eastAsia"/>
          <w:color w:val="FF0000"/>
        </w:rPr>
        <w:t>．適用上及び薬剤交付時の注意（患者等に留意すべき必須事項等）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15</w:t>
      </w:r>
      <w:r w:rsidRPr="004B1E58">
        <w:rPr>
          <w:rFonts w:hint="eastAsia"/>
          <w:color w:val="FF0000"/>
        </w:rPr>
        <w:t>．その他の注意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　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非臨床試験に関する項目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１．一般薬理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２．毒性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（１）単回投与毒性試験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（２）反復投与毒性試験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（３）生殖発生毒性試験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（４）その他の特殊毒性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取扱い上の注意等に関する項目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color w:val="FF0000"/>
        </w:rPr>
        <w:t>------------------------------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１．有効期間・使用期限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（１）有効期間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 xml:space="preserve">　　（２）使用期限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２．貯法・保存条件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３．薬剤取扱い上の注意点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４．承認条件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５．包装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６．同一成分・同効薬</w:t>
      </w: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作成日</w:t>
      </w:r>
      <w:r w:rsidRPr="004B1E58">
        <w:rPr>
          <w:rFonts w:hint="eastAsia"/>
          <w:color w:val="FF0000"/>
        </w:rPr>
        <w:t xml:space="preserve">                </w:t>
      </w:r>
      <w:r w:rsidRPr="004B1E58">
        <w:rPr>
          <w:rFonts w:hint="eastAsia"/>
          <w:color w:val="FF0000"/>
        </w:rPr>
        <w:t>：平成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年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月</w:t>
      </w:r>
      <w:r w:rsidRPr="004B1E58">
        <w:rPr>
          <w:rFonts w:hint="eastAsia"/>
          <w:color w:val="FF0000"/>
        </w:rPr>
        <w:t xml:space="preserve">    </w:t>
      </w:r>
      <w:r w:rsidRPr="004B1E58">
        <w:rPr>
          <w:rFonts w:hint="eastAsia"/>
          <w:color w:val="FF0000"/>
        </w:rPr>
        <w:t>日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資料作成者名及び連絡先：</w:t>
      </w:r>
    </w:p>
    <w:p w:rsidR="00DE06C8" w:rsidRPr="004B1E58" w:rsidRDefault="00DE06C8" w:rsidP="00DE06C8">
      <w:pPr>
        <w:rPr>
          <w:color w:val="FF0000"/>
        </w:rPr>
      </w:pPr>
      <w:r w:rsidRPr="004B1E58">
        <w:rPr>
          <w:rFonts w:hint="eastAsia"/>
          <w:color w:val="FF0000"/>
        </w:rPr>
        <w:t>ＴＥＬ</w:t>
      </w:r>
      <w:r w:rsidRPr="004B1E58">
        <w:rPr>
          <w:rFonts w:hint="eastAsia"/>
          <w:color w:val="FF0000"/>
        </w:rPr>
        <w:t xml:space="preserve">                </w:t>
      </w:r>
      <w:r w:rsidRPr="004B1E58">
        <w:rPr>
          <w:rFonts w:hint="eastAsia"/>
          <w:color w:val="FF0000"/>
        </w:rPr>
        <w:t xml:space="preserve">：　　</w:t>
      </w:r>
    </w:p>
    <w:p w:rsidR="003F2F96" w:rsidRPr="004B1E58" w:rsidRDefault="003F2F96">
      <w:pPr>
        <w:rPr>
          <w:color w:val="FF0000"/>
        </w:rPr>
      </w:pPr>
    </w:p>
    <w:sectPr w:rsidR="003F2F96" w:rsidRPr="004B1E58" w:rsidSect="003F2F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1D" w:rsidRDefault="00C1561D" w:rsidP="00DE06C8">
      <w:r>
        <w:separator/>
      </w:r>
    </w:p>
  </w:endnote>
  <w:endnote w:type="continuationSeparator" w:id="0">
    <w:p w:rsidR="00C1561D" w:rsidRDefault="00C1561D" w:rsidP="00DE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1D" w:rsidRDefault="00C1561D" w:rsidP="00DE06C8">
      <w:r>
        <w:separator/>
      </w:r>
    </w:p>
  </w:footnote>
  <w:footnote w:type="continuationSeparator" w:id="0">
    <w:p w:rsidR="00C1561D" w:rsidRDefault="00C1561D" w:rsidP="00DE0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6C8"/>
    <w:rsid w:val="001D3B3C"/>
    <w:rsid w:val="002F0C00"/>
    <w:rsid w:val="003F2F96"/>
    <w:rsid w:val="004B1E58"/>
    <w:rsid w:val="008103CA"/>
    <w:rsid w:val="00872BBC"/>
    <w:rsid w:val="008776D3"/>
    <w:rsid w:val="00B3585F"/>
    <w:rsid w:val="00C1561D"/>
    <w:rsid w:val="00DE06C8"/>
    <w:rsid w:val="00E6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06C8"/>
  </w:style>
  <w:style w:type="paragraph" w:styleId="a5">
    <w:name w:val="footer"/>
    <w:basedOn w:val="a"/>
    <w:link w:val="a6"/>
    <w:uiPriority w:val="99"/>
    <w:semiHidden/>
    <w:unhideWhenUsed/>
    <w:rsid w:val="00DE0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E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ssiuser</dc:creator>
  <cp:lastModifiedBy>ssiuser</cp:lastModifiedBy>
  <cp:revision>5</cp:revision>
  <dcterms:created xsi:type="dcterms:W3CDTF">2020-05-25T00:30:00Z</dcterms:created>
  <dcterms:modified xsi:type="dcterms:W3CDTF">2020-05-25T01:39:00Z</dcterms:modified>
</cp:coreProperties>
</file>